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95E" w:rsidRDefault="00C2695E" w:rsidP="00C2695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2695E" w:rsidRDefault="00C2695E" w:rsidP="00C269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2695E" w:rsidRDefault="00C2695E" w:rsidP="00C269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2695E" w:rsidRDefault="00C2695E" w:rsidP="00C269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2695E" w:rsidRDefault="00C2695E" w:rsidP="00C269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2695E" w:rsidRDefault="00C2695E" w:rsidP="00C269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января 2023 г.                               г. Ипатово                                              № 90</w:t>
      </w:r>
    </w:p>
    <w:p w:rsidR="00C2695E" w:rsidRDefault="00C2695E" w:rsidP="00C269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2695E" w:rsidRDefault="00C2695E" w:rsidP="00C2695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338" w:rsidRPr="00927338" w:rsidRDefault="00927338" w:rsidP="009273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927338">
        <w:rPr>
          <w:rFonts w:ascii="Times New Roman" w:hAnsi="Times New Roman" w:cs="Times New Roman"/>
          <w:sz w:val="28"/>
          <w:szCs w:val="28"/>
        </w:rPr>
        <w:t>О назначении ответственных лиц за осмотр и проверку оборудования детских игровых и спортивных площадок, находящихся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</w:t>
      </w:r>
    </w:p>
    <w:bookmarkEnd w:id="0"/>
    <w:p w:rsid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7338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 постановлением администрации Ипатовского городского округа Ставропольского края от 20 декабря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1933 «Об утверждении Реестра детских игровых и спортивных площадок на территории Ипатовского городского округа Ставропольского края», Порядком проведения осмотра и проверки оборудования детских игровых и спортивных площадок,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находящихся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Ипатовского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округа Ставропольского края, утвержденным постановлением администрации Ипатовского городского округа Ставропольского края от 05 декабря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1844,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в целях предупреждения травматизма несовершеннолетних граждан, обеспечения безопасности на детских игровых и спортивных площадках, находящихся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Ипатовского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округа Ставропольского края, администрация Ипатовского городского округа Ставропольского края</w:t>
      </w: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</w:p>
    <w:p w:rsid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7338">
        <w:rPr>
          <w:rFonts w:ascii="Times New Roman" w:hAnsi="Times New Roman" w:cs="Times New Roman"/>
          <w:sz w:val="28"/>
          <w:szCs w:val="28"/>
        </w:rPr>
        <w:t>1. Назначить ответственных лиц за осмотр и проверку оборудования детских игровых и спортивных площадок, находящихся на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Ипатовского городского округа Ставропольского края согласно приложению 1 к настоящему постановлению (далее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ответственные лица).</w:t>
      </w: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7338">
        <w:rPr>
          <w:rFonts w:ascii="Times New Roman" w:hAnsi="Times New Roman" w:cs="Times New Roman"/>
          <w:sz w:val="28"/>
          <w:szCs w:val="28"/>
        </w:rPr>
        <w:t>2. Ответственным лицам:</w:t>
      </w: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7338">
        <w:rPr>
          <w:rFonts w:ascii="Times New Roman" w:hAnsi="Times New Roman" w:cs="Times New Roman"/>
          <w:sz w:val="28"/>
          <w:szCs w:val="28"/>
        </w:rPr>
        <w:t>2.1. Разработать графики проведения регулярного визуального и функцио</w:t>
      </w:r>
      <w:r>
        <w:rPr>
          <w:rFonts w:ascii="Times New Roman" w:hAnsi="Times New Roman" w:cs="Times New Roman"/>
          <w:sz w:val="28"/>
          <w:szCs w:val="28"/>
        </w:rPr>
        <w:t>нального</w:t>
      </w:r>
      <w:r w:rsidRPr="00927338">
        <w:rPr>
          <w:rFonts w:ascii="Times New Roman" w:hAnsi="Times New Roman" w:cs="Times New Roman"/>
          <w:sz w:val="28"/>
          <w:szCs w:val="28"/>
        </w:rPr>
        <w:t xml:space="preserve"> осмотра оборудования детских игровых и спортивных площадок, по форме согласно приложению 3 к Порядку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проведения осмотра и проверки оборудования детских игровых и спортивных площадок,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находящихся на территории Ипатовского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округа Ставропольского края, утвержденному постановлением администрации Ипатовского городского округа Ставропольского края от 05 декабря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1844 (далее – Порядок).</w:t>
      </w: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7338">
        <w:rPr>
          <w:rFonts w:ascii="Times New Roman" w:hAnsi="Times New Roman" w:cs="Times New Roman"/>
          <w:sz w:val="28"/>
          <w:szCs w:val="28"/>
        </w:rPr>
        <w:t>2.2. Проводить осмотр в соответствии с Порядком.</w:t>
      </w: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927338">
        <w:rPr>
          <w:rFonts w:ascii="Times New Roman" w:hAnsi="Times New Roman" w:cs="Times New Roman"/>
          <w:sz w:val="28"/>
          <w:szCs w:val="28"/>
        </w:rPr>
        <w:t>2.3.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 xml:space="preserve">Вести журнал результатов контроля за техническим состоянием оборудования детских игровых и спортивных площадок по </w:t>
      </w:r>
      <w:proofErr w:type="gramStart"/>
      <w:r w:rsidRPr="00927338">
        <w:rPr>
          <w:rFonts w:ascii="Times New Roman" w:hAnsi="Times New Roman" w:cs="Times New Roman"/>
          <w:sz w:val="28"/>
          <w:szCs w:val="28"/>
        </w:rPr>
        <w:t>форме,  согласно</w:t>
      </w:r>
      <w:proofErr w:type="gramEnd"/>
      <w:r w:rsidRPr="00927338">
        <w:rPr>
          <w:rFonts w:ascii="Times New Roman" w:hAnsi="Times New Roman" w:cs="Times New Roman"/>
          <w:sz w:val="28"/>
          <w:szCs w:val="28"/>
        </w:rPr>
        <w:t xml:space="preserve"> приложению 2 к Порядку.</w:t>
      </w:r>
    </w:p>
    <w:p w:rsid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7338">
        <w:rPr>
          <w:rFonts w:ascii="Times New Roman" w:hAnsi="Times New Roman" w:cs="Times New Roman"/>
          <w:sz w:val="28"/>
          <w:szCs w:val="28"/>
        </w:rPr>
        <w:t>2.4. Установить информационные таблички на детских игровых и спортивных площадках по форме, согласно приложению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338">
        <w:rPr>
          <w:rFonts w:ascii="Times New Roman" w:hAnsi="Times New Roman" w:cs="Times New Roman"/>
          <w:sz w:val="28"/>
          <w:szCs w:val="28"/>
        </w:rPr>
        <w:t>2, 3 к настоящему постановлению.</w:t>
      </w: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</w:p>
    <w:p w:rsid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7338">
        <w:rPr>
          <w:rFonts w:ascii="Times New Roman" w:hAnsi="Times New Roman" w:cs="Times New Roman"/>
          <w:sz w:val="28"/>
          <w:szCs w:val="28"/>
        </w:rPr>
        <w:t>3.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информационно-телекоммуникационной сети «Интернет».</w:t>
      </w: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</w:p>
    <w:p w:rsid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7338">
        <w:rPr>
          <w:rFonts w:ascii="Times New Roman" w:hAnsi="Times New Roman" w:cs="Times New Roman"/>
          <w:sz w:val="28"/>
          <w:szCs w:val="28"/>
        </w:rPr>
        <w:t>4. Контроль за выполнением настоящ</w:t>
      </w:r>
      <w:r>
        <w:rPr>
          <w:rFonts w:ascii="Times New Roman" w:hAnsi="Times New Roman" w:cs="Times New Roman"/>
          <w:sz w:val="28"/>
          <w:szCs w:val="28"/>
        </w:rPr>
        <w:t xml:space="preserve">его постановления возложить на </w:t>
      </w:r>
      <w:r w:rsidRPr="00927338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администрации-начальника отдела сельского хозяйства, охраны окружающей среды, гражданской обороны, чрезвычайных ситуаций и антитеррора администрации </w:t>
      </w:r>
      <w:proofErr w:type="spellStart"/>
      <w:r w:rsidRPr="00927338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27338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Н.С.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27338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927338">
        <w:rPr>
          <w:rFonts w:ascii="Times New Roman" w:hAnsi="Times New Roman" w:cs="Times New Roman"/>
          <w:sz w:val="28"/>
          <w:szCs w:val="28"/>
        </w:rPr>
        <w:t>.</w:t>
      </w: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</w:p>
    <w:p w:rsidR="00927338" w:rsidRPr="00927338" w:rsidRDefault="00927338" w:rsidP="009273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27338">
        <w:rPr>
          <w:rFonts w:ascii="Times New Roman" w:hAnsi="Times New Roman" w:cs="Times New Roman"/>
          <w:sz w:val="28"/>
          <w:szCs w:val="28"/>
        </w:rPr>
        <w:t>5. Настоящее постановление вступает в силу со дня его подписания.</w:t>
      </w:r>
    </w:p>
    <w:p w:rsidR="00927338" w:rsidRPr="0020739B" w:rsidRDefault="00927338" w:rsidP="009273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338" w:rsidRPr="0020739B" w:rsidRDefault="00927338" w:rsidP="009273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338" w:rsidRPr="0020739B" w:rsidRDefault="00927338" w:rsidP="009273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27338" w:rsidRPr="0020739B" w:rsidRDefault="00927338" w:rsidP="009273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927338" w:rsidRPr="0020739B" w:rsidRDefault="00927338" w:rsidP="009273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927338" w:rsidRPr="0020739B" w:rsidRDefault="00927338" w:rsidP="00927338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0739B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sectPr w:rsidR="00927338" w:rsidRPr="0020739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6C5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338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368C6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2695E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0491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  <w15:docId w15:val="{558822E6-8651-4B8A-A36C-42D94F6E4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CDF63-67FA-4552-9175-E74F1F662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4</cp:revision>
  <cp:lastPrinted>2023-01-23T21:40:00Z</cp:lastPrinted>
  <dcterms:created xsi:type="dcterms:W3CDTF">2023-01-23T21:40:00Z</dcterms:created>
  <dcterms:modified xsi:type="dcterms:W3CDTF">2023-02-01T13:07:00Z</dcterms:modified>
</cp:coreProperties>
</file>