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B2B" w:rsidRDefault="00174B2B" w:rsidP="00174B2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74B2B" w:rsidRDefault="00174B2B" w:rsidP="00174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74B2B" w:rsidRDefault="00174B2B" w:rsidP="00174B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74B2B" w:rsidRDefault="00174B2B" w:rsidP="00174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4B2B" w:rsidRDefault="00174B2B" w:rsidP="00174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4B2B" w:rsidRDefault="00174B2B" w:rsidP="00174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октября 2022 г.                           г. Ипатово                                            № 1703</w:t>
      </w:r>
    </w:p>
    <w:p w:rsidR="00174B2B" w:rsidRDefault="00174B2B" w:rsidP="00174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4B2B" w:rsidRDefault="00174B2B" w:rsidP="00174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0DD5" w:rsidRPr="00E30DD5" w:rsidRDefault="00E30DD5" w:rsidP="00E30D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30DD5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«Межнациональные отношения, поддержка казачества, профилактика правонарушений и терроризма в 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16 декабря 2020 г. № 1685</w:t>
      </w:r>
    </w:p>
    <w:p w:rsid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</w:p>
    <w:p w:rsid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0DD5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DD5">
        <w:rPr>
          <w:rFonts w:ascii="Times New Roman" w:hAnsi="Times New Roman" w:cs="Times New Roman"/>
          <w:sz w:val="28"/>
          <w:szCs w:val="28"/>
        </w:rPr>
        <w:t>с решением Думы Ипатовского городского округа Ставропольского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DD5">
        <w:rPr>
          <w:rFonts w:ascii="Times New Roman" w:hAnsi="Times New Roman" w:cs="Times New Roman"/>
          <w:sz w:val="28"/>
          <w:szCs w:val="28"/>
        </w:rPr>
        <w:t>28 июля 2022 г. № 99 «О внесении изменений в решение Думы Ипатовского городского округа Ставропольского края от 14 декабря 2021 г. № 182 «О бюджете Ипатовского городского округа Ставропольского края на 2022 год и на плановый период 2023 и 2024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  <w:r w:rsidRPr="00E30DD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0DD5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муниципальную программу «Межнациональные отношения, поддержка казачества, профилактика правонарушений и терроризма в 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16 декабря 2020 г. № 1685 «Об утверждении муниципальной программы «Межнациональные отношения, поддержка казачества, профилактика правонарушений и терроризма в 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(с изменениями, внесенными постановлениями администрации Ипатовского городского округа Ставропольского края от 05 августа 2021 г. № 1094, от 25 ноября 2021 г. № 1812, от 30 декабря 2021 г. № 2025, от 18 июля 2022 г. № 1035).</w:t>
      </w: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0DD5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 </w:t>
      </w: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0DD5">
        <w:rPr>
          <w:rFonts w:ascii="Times New Roman" w:hAnsi="Times New Roman" w:cs="Times New Roman"/>
          <w:sz w:val="28"/>
          <w:szCs w:val="28"/>
        </w:rPr>
        <w:t xml:space="preserve">3. Отделу по связям с общественностью, автоматизации и информационных технологий администрации Ипатовского городского </w:t>
      </w:r>
      <w:r w:rsidRPr="00E30DD5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— телекоммуникационной сети «Интернет».</w:t>
      </w: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0DD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DD5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С.И. Клинтух,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E30DD5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E30DD5">
        <w:rPr>
          <w:rFonts w:ascii="Times New Roman" w:hAnsi="Times New Roman" w:cs="Times New Roman"/>
          <w:sz w:val="28"/>
          <w:szCs w:val="28"/>
        </w:rPr>
        <w:t>.</w:t>
      </w: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</w:p>
    <w:p w:rsidR="00E30DD5" w:rsidRPr="00E30DD5" w:rsidRDefault="00E30DD5" w:rsidP="00E30D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0DD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E30DD5" w:rsidRPr="00610953" w:rsidRDefault="00E30DD5" w:rsidP="00E30D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0DD5" w:rsidRPr="00610953" w:rsidRDefault="00E30DD5" w:rsidP="00E30D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0DD5" w:rsidRPr="00610953" w:rsidRDefault="00E30DD5" w:rsidP="00E30D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0DD5" w:rsidRPr="00610953" w:rsidRDefault="00E30DD5" w:rsidP="00E30D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E30DD5" w:rsidRPr="00610953" w:rsidRDefault="00E30DD5" w:rsidP="00E30D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30DD5" w:rsidRPr="00610953" w:rsidRDefault="00E30DD5" w:rsidP="00E30D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E30DD5" w:rsidRPr="0061095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74B2B"/>
    <w:rsid w:val="001800EA"/>
    <w:rsid w:val="00185C1E"/>
    <w:rsid w:val="001A272E"/>
    <w:rsid w:val="001B1CF1"/>
    <w:rsid w:val="001B5E0C"/>
    <w:rsid w:val="001C0F0A"/>
    <w:rsid w:val="001C44B5"/>
    <w:rsid w:val="001E1DBF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3D7D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753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0DD5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8CF61AA-EFD6-46B3-B4F3-AC026BE7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947BF-2482-4ADC-8940-7F7E2D9C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4</cp:revision>
  <cp:lastPrinted>2022-10-25T19:48:00Z</cp:lastPrinted>
  <dcterms:created xsi:type="dcterms:W3CDTF">2022-10-25T19:50:00Z</dcterms:created>
  <dcterms:modified xsi:type="dcterms:W3CDTF">2022-11-08T11:56:00Z</dcterms:modified>
</cp:coreProperties>
</file>