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58" w:rsidRDefault="00342E58" w:rsidP="00407259">
      <w:pPr>
        <w:spacing w:after="0"/>
        <w:ind w:left="5670"/>
        <w:rPr>
          <w:rFonts w:ascii="Times New Roman" w:hAnsi="Times New Roman" w:cs="Times New Roman"/>
          <w:sz w:val="26"/>
          <w:szCs w:val="26"/>
        </w:rPr>
      </w:pPr>
    </w:p>
    <w:p w:rsidR="00342E58" w:rsidRDefault="00342E58" w:rsidP="00407259">
      <w:pPr>
        <w:spacing w:after="0"/>
        <w:ind w:left="5670"/>
        <w:rPr>
          <w:rFonts w:ascii="Times New Roman" w:hAnsi="Times New Roman" w:cs="Times New Roman"/>
          <w:sz w:val="26"/>
          <w:szCs w:val="26"/>
        </w:rPr>
      </w:pPr>
    </w:p>
    <w:p w:rsidR="00342E58" w:rsidRDefault="00407259" w:rsidP="00342E5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342E58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407259" w:rsidRPr="00342E58" w:rsidRDefault="00407259" w:rsidP="00342E5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342E5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407259" w:rsidRPr="00342E58" w:rsidRDefault="00407259" w:rsidP="00342E5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342E58">
        <w:rPr>
          <w:rFonts w:ascii="Times New Roman" w:hAnsi="Times New Roman" w:cs="Times New Roman"/>
          <w:sz w:val="28"/>
          <w:szCs w:val="28"/>
        </w:rPr>
        <w:t xml:space="preserve">администрации Ипатовского  </w:t>
      </w:r>
    </w:p>
    <w:p w:rsidR="00407259" w:rsidRPr="00342E58" w:rsidRDefault="00407259" w:rsidP="00342E5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342E5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407259" w:rsidRPr="00342E58" w:rsidRDefault="00407259" w:rsidP="00342E5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342E5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07259" w:rsidRPr="00342E58" w:rsidRDefault="00407259" w:rsidP="00342E58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342E58">
        <w:rPr>
          <w:rFonts w:ascii="Times New Roman" w:hAnsi="Times New Roman" w:cs="Times New Roman"/>
          <w:sz w:val="28"/>
          <w:szCs w:val="28"/>
        </w:rPr>
        <w:t xml:space="preserve">от </w:t>
      </w:r>
      <w:r w:rsidR="00F025D0">
        <w:rPr>
          <w:rFonts w:ascii="Times New Roman" w:hAnsi="Times New Roman" w:cs="Times New Roman"/>
          <w:sz w:val="28"/>
          <w:szCs w:val="28"/>
        </w:rPr>
        <w:t>29 декабря 2017 г. № 19</w:t>
      </w:r>
    </w:p>
    <w:p w:rsidR="000C13CC" w:rsidRDefault="000C13CC" w:rsidP="00407259">
      <w:pPr>
        <w:pStyle w:val="3"/>
        <w:spacing w:before="0" w:after="0" w:afterAutospacing="0"/>
        <w:rPr>
          <w:rStyle w:val="TextNPA"/>
          <w:b w:val="0"/>
          <w:sz w:val="28"/>
          <w:szCs w:val="28"/>
        </w:rPr>
      </w:pP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3F2251" w:rsidRPr="008F70EC" w:rsidRDefault="0036133B" w:rsidP="003F225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СТАНДАРТ КАЧЕСТВА</w:t>
      </w:r>
    </w:p>
    <w:p w:rsidR="003F2251" w:rsidRPr="008F70EC" w:rsidRDefault="0036133B" w:rsidP="003F225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ВЫПОЛНЕНИЯ </w:t>
      </w:r>
      <w:r w:rsidR="00E17362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МУНИЦИПАЛЬНОЙ</w:t>
      </w:r>
      <w:r w:rsidRPr="008F70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РАБОТЫ </w:t>
      </w:r>
    </w:p>
    <w:p w:rsidR="0036133B" w:rsidRPr="008F70EC" w:rsidRDefault="0036133B" w:rsidP="003F225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ПО СОЗДАНИЮ </w:t>
      </w:r>
      <w:r w:rsidR="007A10E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КОНЦЕРТОВ И КОНЦЕРТНЫХ ПРОГРАММ</w:t>
      </w:r>
    </w:p>
    <w:p w:rsidR="003F2251" w:rsidRDefault="003F225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36133B" w:rsidRPr="008F70EC" w:rsidRDefault="0036133B" w:rsidP="008F70EC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Раздел 1. ОБЩИЕ ПОЛОЖЕНИЯ</w:t>
      </w:r>
    </w:p>
    <w:p w:rsidR="008F70EC" w:rsidRDefault="008F70EC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A73C5" w:rsidRPr="00FB6CFF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Наименование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 работы</w:t>
      </w:r>
      <w:r w:rsidR="0040725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</w:t>
      </w:r>
      <w:r w:rsidR="0040725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</w:t>
      </w:r>
      <w:r w:rsidR="0020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абота </w:t>
      </w:r>
      <w:r w:rsidR="002055DC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</w:t>
      </w:r>
      <w:r w:rsidR="00EC15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созданию </w:t>
      </w:r>
      <w:r w:rsid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концертов и концертных программ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</w:t>
      </w:r>
      <w:proofErr w:type="gramStart"/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–м</w:t>
      </w:r>
      <w:proofErr w:type="gramEnd"/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униципальная работа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).</w:t>
      </w:r>
    </w:p>
    <w:p w:rsidR="007A73C5" w:rsidRDefault="007A73C5" w:rsidP="007A73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Муниципальную работу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оказывают учреждения:</w:t>
      </w:r>
    </w:p>
    <w:p w:rsidR="007A73C5" w:rsidRDefault="007A73C5" w:rsidP="00A126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1) </w:t>
      </w:r>
      <w:r w:rsidR="00A126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муниципальное бюджетное учреждение культуры «Ипатовская централизованная клубная </w:t>
      </w:r>
      <w:r w:rsidR="00B062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система»;</w:t>
      </w:r>
    </w:p>
    <w:p w:rsidR="00B06294" w:rsidRDefault="00B06294" w:rsidP="00A126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Pr="00B062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межпоселенческое</w:t>
      </w:r>
      <w:proofErr w:type="spellEnd"/>
      <w:r w:rsidRPr="00B062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муниципальное бюджетное учреждение культуры «Культурно-досуговый центр» (далее - учреждения).</w:t>
      </w:r>
    </w:p>
    <w:p w:rsidR="00B06294" w:rsidRDefault="00B06294" w:rsidP="000244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062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Учредителем учреждений является Ипатовский городской округ Ставропольского края. Функции и полномочия учредителя в отношении учреждений осуществляет администрация Ипатовского городского округа Ставропольского края в лице отдела культуры и молодежной политики администрации Ипатовского городского округа Ставропольского края (далее - Администрация).</w:t>
      </w:r>
    </w:p>
    <w:p w:rsidR="007A73C5" w:rsidRDefault="002F0B56" w:rsidP="000244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Администрация 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организует и конт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ролирует деятельность учреждения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</w:t>
      </w:r>
      <w:r w:rsidR="00B062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выполнению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 работы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а также предоста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вляет финансирование учреждению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выполнение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 работы в соответствии с утвержденныммуниципальным заданием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в пределах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лимитов бюджетных обязательств </w:t>
      </w:r>
      <w:r w:rsidR="007A73C5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 соответствующий финансовый год.</w:t>
      </w:r>
    </w:p>
    <w:p w:rsidR="007A73C5" w:rsidRPr="00CF0358" w:rsidRDefault="007A73C5" w:rsidP="000244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Контактная информация 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: адрес: 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356630</w:t>
      </w:r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г. 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Ипатово, ул. Ленинградская, д. 80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; </w:t>
      </w:r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телефон: (8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6542</w:t>
      </w:r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</w:t>
      </w:r>
      <w:r w:rsid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2-23-60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</w:t>
      </w:r>
      <w:proofErr w:type="spellStart"/>
      <w:r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e</w:t>
      </w:r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-mail</w:t>
      </w:r>
      <w:proofErr w:type="spellEnd"/>
      <w:r w:rsidRPr="00CF03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: </w:t>
      </w:r>
      <w:r w:rsidR="002F0B56" w:rsidRPr="002F0B5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admipatovo@yandex.ru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36133B" w:rsidRPr="00024492" w:rsidRDefault="00271A46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36133B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024492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Муниципальная работа </w:t>
      </w:r>
      <w:r w:rsidR="007A10E4"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выполняется в интересах общества, поэтому потребителями муниципальной работы является все население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Ипатовского городского </w:t>
      </w:r>
      <w:r w:rsidR="00024492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округа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Ставропольского края</w:t>
      </w:r>
      <w:r w:rsid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7A73C5" w:rsidRPr="00024492" w:rsidRDefault="00271A46" w:rsidP="000244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36133B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Выполнение </w:t>
      </w:r>
      <w:r w:rsidR="002F0B56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36133B" w:rsidRP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осуществляется в соответствии со следующими нормативными правовыми актами, регулирующими порядок выполнения работ: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Конституция Российской Федерации;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Гражданский кодекс Российской Федерации;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- Бюджетный кодекс Российской Федерации;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Налоговый кодекс Российской Федерации;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от 09.10.1992 N 3612-1 "Основы законодательства Российской Федерации о культуре";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от 07.02.1992 N 2300-1 "О защите прав потребителей";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от 24.11.1995 N 181-ФЗ "О социальной защите инвалидов в Российской Федерации";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от 24.07.1998 N 124-ФЗ "Об основных гарантиях прав ребенка в Российской Федерации";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от 30.12.2009 N 384-ФЗ "Технический регламент о безопасности зданий";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от 22.07.2008 N 123-ФЗ "Технический регламент о требованиях пожарной безопасности";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Российской Федерации от 21.12.1994 N 69-ФЗ "О пожарной безопасности";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Федеральный закон от 30.03.1999 N 52-ФЗ "О санитарно-эпидемиологическом благополучии населения";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Постановление Правительства Российской Федерации от 25.04.2012 N 390 "О противопожарном режиме" (вместе с Правилами противопожарного режима в Российской Федерации);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Постановление Правительства Российской Федерации от 26.06.1995 N 609 "Об утверждении Положения об основах хозяйственной деятельности и финансирования организаций культуры и искусства";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Распоряжение Правительства Российской Федерации от 03.07.1996 N 1063-р "О социальных нормативах и нормах";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Приказ Министерства культуры РФ от 01.11.1994 N 736 "О введении в действие правил пожарной безопасности для учреждений культуры РФ" (Правила пожарной безопасности для учреждений культуры РФ (ВППБ 13-01-94));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Письмо Министерства культуры РФ от 01.12.1999 N 01-199/16-27 "О нормативно-технической документации по охране труда для учреждений, предприятий и организаций культуры России";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Постановление Главного государственного санитарного врача Российской Федерации от 03.06.2003 № 118 «О введении в действие санитарно-эпидемиологических правил и нормативов СанПиН 2.2.2/2.4.1340-03»;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Приказ Министерства регионального развития Российской Федерации от 10.06.2010 №278 «О внесении изменений в Приказ Министерства регионального развития Российской Федерации от 01.09.2009 г. № 390 «О внесении изменений в СНиП 2.08.02-89* «Общественные здания и сооружения»;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«СНиП 31-06-2009*. Общественные здания и сооружения»;</w:t>
      </w:r>
    </w:p>
    <w:p w:rsidR="007A10E4" w:rsidRPr="007A10E4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«СНиП 2.04.05-91*. Отопление, вентиляция и кондиционирование»;</w:t>
      </w:r>
    </w:p>
    <w:p w:rsidR="007A73C5" w:rsidRDefault="007A10E4" w:rsidP="007A10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A10E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«СНиП 21-01-97*. Пожарная бе</w:t>
      </w:r>
      <w:r w:rsidR="00B062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зопасность зданий и сооружений»;</w:t>
      </w:r>
    </w:p>
    <w:p w:rsidR="00827A89" w:rsidRPr="00827A89" w:rsidRDefault="00827A89" w:rsidP="00827A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827A8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-Устав муниципального бюджетного учреждения культуры «Ипатовской централизованной клубной системы»;</w:t>
      </w:r>
    </w:p>
    <w:p w:rsidR="00827A89" w:rsidRPr="00827A89" w:rsidRDefault="00827A89" w:rsidP="00827A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827A8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Устав </w:t>
      </w:r>
      <w:proofErr w:type="spellStart"/>
      <w:r w:rsidRPr="00827A8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межпоселенческого</w:t>
      </w:r>
      <w:proofErr w:type="spellEnd"/>
      <w:r w:rsidRPr="00827A8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бюджетного учреждения культуры «Культурно-досуговый центр»;</w:t>
      </w:r>
    </w:p>
    <w:p w:rsidR="00827A89" w:rsidRPr="00827A89" w:rsidRDefault="00827A89" w:rsidP="00827A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-</w:t>
      </w:r>
      <w:r w:rsidRPr="00827A8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Устав муниципального образования Ипатовского городского округа Ставропольского края (далее – Ипатовский округ);</w:t>
      </w:r>
    </w:p>
    <w:p w:rsidR="00827A89" w:rsidRPr="00827A89" w:rsidRDefault="003F0F8F" w:rsidP="00B17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</w:t>
      </w:r>
      <w:r w:rsidR="007A1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Положение об отделе</w:t>
      </w:r>
      <w:r w:rsidR="00827A89" w:rsidRPr="00827A8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культуры и молодежной политики администрации Ипатовского городского округа Ставропольского </w:t>
      </w:r>
      <w:r w:rsidR="00B17A96" w:rsidRP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(далее Отдел культуры и молодежной политики)</w:t>
      </w:r>
      <w:r w:rsidR="00827A89" w:rsidRPr="00827A8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024492" w:rsidRPr="00B17A96" w:rsidRDefault="00024492" w:rsidP="00B17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8F70EC" w:rsidRPr="00B17A96" w:rsidRDefault="008F70EC" w:rsidP="00B17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8F70EC" w:rsidRDefault="0036133B" w:rsidP="008F70EC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Раздел 2. ТРЕБОВАНИЯ К ПОРЯДКУ </w:t>
      </w:r>
    </w:p>
    <w:p w:rsidR="0036133B" w:rsidRPr="008F70EC" w:rsidRDefault="0036133B" w:rsidP="008F70EC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И УСЛОВИЯМ ВЫПОЛНЕНИЯ</w:t>
      </w:r>
      <w:r w:rsidR="00024492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МУНИЦИПАЛЬНЫХ</w:t>
      </w: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РАБОТ</w:t>
      </w: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7A73C5" w:rsidRDefault="007A73C5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Глава 1. ОБЩИЕ ТРЕБОВАНИЯ К ПРОЦЕССУ ВЫПОЛНЕНИЯ РАБОТ</w:t>
      </w:r>
    </w:p>
    <w:p w:rsidR="007A10E4" w:rsidRPr="008F70EC" w:rsidRDefault="007A10E4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</w:p>
    <w:p w:rsidR="00CF061E" w:rsidRDefault="00271A46" w:rsidP="00CF061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 w:rsidR="000244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Муниципальная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работа выполняется в целях</w:t>
      </w:r>
      <w:r w:rsid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:</w:t>
      </w:r>
    </w:p>
    <w:p w:rsidR="00CF061E" w:rsidRPr="00CF061E" w:rsidRDefault="00CF061E" w:rsidP="00CF061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</w:t>
      </w: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равного доступа жителей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Ипатовского городского округа к участию в </w:t>
      </w: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культурной жизни и пользованию культурными бл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агами в порядке, </w:t>
      </w: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установленном действующим законодательством;</w:t>
      </w:r>
    </w:p>
    <w:p w:rsidR="009B7EA8" w:rsidRDefault="00CF061E" w:rsidP="009B7E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организаци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проведени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различных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форме и тематике культурных </w:t>
      </w:r>
      <w:r w:rsidR="009B7E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мероприятий; </w:t>
      </w: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праздников (национальных,</w:t>
      </w:r>
      <w:r w:rsidR="009B7E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государственных, традиционных, </w:t>
      </w: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профессиональных, культурно-спортивных и др.), предста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влений, </w:t>
      </w:r>
      <w:r w:rsidRPr="00CF06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фестивалей, смотров, конкурсов, концертов, выставок, спектаклей, обрядов,вечеров, лекций, конференций, семинаров, игровых и развлекательныхпрограмм, балов, шо</w:t>
      </w:r>
      <w:r w:rsidR="009B7E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 – программ, дискотек, шествий;</w:t>
      </w:r>
    </w:p>
    <w:p w:rsidR="0036133B" w:rsidRPr="00FB6CFF" w:rsidRDefault="009B7EA8" w:rsidP="009B7E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формирования и удовлетворения духовных потребностей зрителей, сохранения и развития мировых и национальных культурных ценностей.</w:t>
      </w: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A73C5" w:rsidRDefault="007A73C5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Глава 2. ПОРЯДОК ВЫПОЛНЕНИЯ РАБОТ</w:t>
      </w:r>
    </w:p>
    <w:p w:rsidR="007F665A" w:rsidRPr="008F70EC" w:rsidRDefault="007F665A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</w:p>
    <w:p w:rsidR="0036133B" w:rsidRPr="00FB6CFF" w:rsidRDefault="009B7EA8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Выполнение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осуществляется на </w:t>
      </w:r>
      <w:r w:rsidR="0036133B" w:rsidRPr="002A55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бесплатной</w:t>
      </w:r>
      <w:r w:rsidR="00116360" w:rsidRPr="002A55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/платной</w:t>
      </w:r>
      <w:r w:rsidR="00B17A9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основе.</w:t>
      </w:r>
    </w:p>
    <w:p w:rsidR="007A73C5" w:rsidRDefault="009B7EA8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Выполнение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включает в себя:</w:t>
      </w:r>
    </w:p>
    <w:p w:rsidR="007A73C5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привлечение и оплату труда художественного, артистического, технического персонала, непосредственно выполняющего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муниципальную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работу;</w:t>
      </w:r>
    </w:p>
    <w:p w:rsidR="007A73C5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организацию и проведение репетиционного процесса;</w:t>
      </w:r>
    </w:p>
    <w:p w:rsidR="0002675D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проведение текущего ремонта инвентаря, музыкальных инструментов;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общехозяйственные работы, в том числе содержание объектов недвижимого имущества, эксплуатируемого в процессе выполнения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работ, приобретение услуг связи, обслуживание инженерных сетей, приобретение транспортных услуг, повышение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квалификации персонала, содержание программного обеспечения, используемого в процессе выполнения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работ.</w:t>
      </w:r>
    </w:p>
    <w:p w:rsidR="0036133B" w:rsidRPr="00FB6CFF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Результатом выполнения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муниципальной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работы является созданный </w:t>
      </w:r>
      <w:r w:rsidR="002055DC" w:rsidRPr="0020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концерт </w:t>
      </w:r>
      <w:r w:rsidR="00865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="002055DC" w:rsidRPr="0020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концертн</w:t>
      </w:r>
      <w:r w:rsidR="0020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ая</w:t>
      </w:r>
      <w:r w:rsidR="002055DC" w:rsidRPr="0020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программ</w:t>
      </w:r>
      <w:r w:rsidR="0020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готов</w:t>
      </w:r>
      <w:r w:rsidR="009B7E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ая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 показу в форм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е, указанной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пункте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5 настоящего стандарта.</w:t>
      </w:r>
    </w:p>
    <w:p w:rsidR="0002675D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Требования к результату выполнения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работы:</w:t>
      </w:r>
    </w:p>
    <w:p w:rsidR="0002675D" w:rsidRDefault="00E17362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включение вновь созданного </w:t>
      </w:r>
      <w:r w:rsid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концерта (концертной программы)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текущий репертуар </w:t>
      </w:r>
      <w:r w:rsidR="005F53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учреждения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02675D" w:rsidRDefault="00E17362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объявление даты и времени начала премьерного показа созданного 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концерта (концертной программы)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 позднее тридцати дней до премьерного показа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20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концерта (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концертной программы)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02675D" w:rsidRDefault="00E17362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начало реализации билетов на премьерный показ созданного 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концерта (концертной программы)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 позднее четырнадцати дней до показа 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концерта (концертной программы)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02675D" w:rsidRDefault="00E17362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обеспечение доступа в здание учреждения не позднее</w:t>
      </w:r>
      <w:r w:rsidR="000267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чем за сорок пять минут до начала показа 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концерта (концертной программы)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02675D" w:rsidRDefault="00E17362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</w:t>
      </w:r>
      <w:r w:rsid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концерта (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концертн</w:t>
      </w:r>
      <w:r w:rsid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ая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программ</w:t>
      </w:r>
      <w:r w:rsid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долж</w:t>
      </w:r>
      <w:r w:rsid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начинаться не позднее пяти минут после объявленного времени начала. В случае задержки </w:t>
      </w:r>
      <w:r w:rsid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концерта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должно быть сделано соответствующее объявление;</w:t>
      </w:r>
    </w:p>
    <w:p w:rsidR="0002675D" w:rsidRDefault="00E17362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продолжительность 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концерта (концертной программы)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определяется авторским замыслом создателей;</w:t>
      </w:r>
    </w:p>
    <w:p w:rsidR="0002675D" w:rsidRDefault="002055D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продолжительность действия без антракта спектаклей для детей не должна превышать пятидесяти минут;</w:t>
      </w:r>
    </w:p>
    <w:p w:rsidR="0036133B" w:rsidRPr="00FB6CFF" w:rsidRDefault="002055D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вечерние 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</w:t>
      </w:r>
      <w:r w:rsid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(ин</w:t>
      </w:r>
      <w:r w:rsid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ая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концертн</w:t>
      </w:r>
      <w:r w:rsidR="00947D0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ая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программ</w:t>
      </w:r>
      <w:r w:rsidR="00947D0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="00094108" w:rsidRPr="0009410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должны заканчиваться не позднее одного часа до окончания работы общественного транспорта.</w:t>
      </w:r>
    </w:p>
    <w:p w:rsidR="00A6021F" w:rsidRDefault="002055D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Потребителю может быть отказано в получении результата выполнения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муниципальной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 в следующих случаях: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если потребитель находится в состоянии алкогольного, наркотического или токсического опьянения;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обращение за получением услуги в часы и дни, в которые учреждение закрыто для посетителей;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если посетитель не проходит по возрастному ограничению/цензу. В этом случае сотрудник учреждения, отвечающий за допуск на посещение концерта, вправе потребовать у посетителей документ, подтверждающий возраст ребенка.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0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Дети до 7 лет без сопровождения взрослых к посещению учреждения не допускаются.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Объявленный в репертуарной афише </w:t>
      </w:r>
      <w:r w:rsidR="00947D0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</w:t>
      </w:r>
      <w:r w:rsidR="00947D05" w:rsidRPr="00947D0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(концертн</w:t>
      </w:r>
      <w:r w:rsidR="00947D0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ая </w:t>
      </w:r>
      <w:r w:rsidR="00947D05" w:rsidRPr="00947D0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программы)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долж</w:t>
      </w:r>
      <w:r w:rsidR="00947D0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быть проведен</w:t>
      </w:r>
      <w:r w:rsidR="00947D0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независимо от количества присутствующих зрителей.</w:t>
      </w:r>
    </w:p>
    <w:p w:rsidR="0036133B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Замена или отмена 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концерта </w:t>
      </w:r>
      <w:r w:rsidR="00947D05" w:rsidRPr="00947D0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(концертной программы)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допускаются в случае наступления ситуации форс-мажора, а также в случае наступления обстоятельств непреодолимой силы природного и (или) техногенного характера.</w:t>
      </w: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A6021F" w:rsidRPr="008F70EC" w:rsidRDefault="00A6021F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Глава 3</w:t>
      </w:r>
      <w:r w:rsidR="006F16B0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. ТРЕБОВАНИЯ К ЗАКОННОСТИ И БЕЗО</w:t>
      </w: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ПАСНОСТИ ВЫПОЛНЕНИЯ </w:t>
      </w:r>
      <w:r w:rsidR="006F16B0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МУНИЦИПАЛЬНОЙРАБОТЫ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Учреждение,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выполняющее муниципальную </w:t>
      </w:r>
      <w:r w:rsidR="0020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работу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должно обеспечить: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наличие необходимых учредительных и разрешительных документов, локальных актов для осуществления своей деятельности;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соблюдение действующих санитарно-гигиенических норм и правил, требований пожарной безопасности, соблюдение общественного порядка, безопасности труда;</w:t>
      </w:r>
    </w:p>
    <w:p w:rsidR="0036133B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принятие внутренних документов, регламентирующих порядок оказания услуги, в случаях, установленных законодательством.</w:t>
      </w:r>
    </w:p>
    <w:p w:rsidR="008F70EC" w:rsidRDefault="008F70EC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A6021F" w:rsidRPr="008F70EC" w:rsidRDefault="00A6021F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Гла</w:t>
      </w:r>
      <w:r w:rsidR="006F16B0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ва 4. ТРЕБОВАНИЯ К УРОВНЮ МАТЕРИ</w:t>
      </w: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АЛЬНО-ТЕХНИЧЕСКОГО ОБЕСПЕЧЕНИЯ ВЫПОЛНЕНИЯ </w:t>
      </w:r>
      <w:r w:rsidR="006F16B0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МУНИЦИПАЛЬНОЙ</w:t>
      </w:r>
      <w:r w:rsidRPr="008F70E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 РАБОТЫ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Здание (помещения) должно быть обеспечено средствами коммунально-бытового обслуживания, системой кондиционирования помещений, средствами связи, тревожной кнопкой, системой простых и понятных указателей и знаковой навигации.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Здание (помещения) должно быть оборудовано системами охранно-пожарной сигнализации, видеонаблюдения, звукового оповещения об опасности; первичными средствами пожаротушения, иметь постоянно готовые к эксплуатации эвакуационные выходы из помещений учреждения.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Здание (помещения) должно отвечать требованиям санитарно-гигиенических норм и правил противопожарной и антитеррористической безопасности, безопасности труда; защищено от воздействия факторов, отрицательно влияющих на качество предоставляемых услуг (запыленности, загрязненности, шума, вибрации, излучения, повышенных или пониженных температуры и влажности воздуха и т.д.) в соответствии с нормативно-технической документацией (ГОСТы, СанПиНы, СНиПы, Нормами).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Помещения должны быть обеспечены необходимой для оказания услуги мебелью и мягким инвентарем для сотрудников и посетителей. Внутри помещения должны быть предусмотрены места для ожидания посетителей с сидячими местами и информационные стенды учреждения.</w:t>
      </w:r>
    </w:p>
    <w:p w:rsidR="0036133B" w:rsidRPr="00FB6CFF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18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Площади помещений рассчитываются исходя из функционального назначения и масштабов деятельности учреждения с учетом требований действующих строительных норм и правил.</w:t>
      </w:r>
    </w:p>
    <w:p w:rsidR="00A6021F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19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В учреждении должны быть следующие помещения и функциональные зоны, предназначенные для пользователей результата выполнения работы: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гардеробное помещение для работников учреждения;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зрительный зал/залы;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артистические помещения в непосредственной близости к сцене;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- репетиционные помещения;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туалетные комнаты для работников учреждения, соответствующие санитарно-техническим требованиям;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рекреационная зона;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камера хранения (при возможности);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другие помещения и функциональные зоны, необходимые для оказания услуги в полном объеме и надлежащего качества.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0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Гардероб должен работать в течение рабочего времени сотрудников учреждения. Перерывы работы гардероба должны составлять не более 15 минут подряд. Хранение вещи, сданной в гардероб, осуществляется учреждением безвозмездно с принятием мер обеспечения сохранности.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Санузлы и туалетные комнаты (раздельные для мужчин и женщин) должны быть доступными для работников учреждения. В течение времени выполнения учреждением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туалетные комнаты должны закрываться на уборку и санитарную обработку на период не более 10 минут подряд.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Учреждение должно быть оснащено специальным оборудованием, аппаратурой и приборами, отвечающими требованиям стандартов, технических условий, других нормативных документов и обеспечивающими надлежащее качество выполнения работ.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Для качественного выполнения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учреждение должно быть оснащено: 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звукотехническим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светотехническим оборудованием, экранами и видеопроекционным оборудованием сцены, компьютерной техникой с лицензионным программным обеспечением, средствами копирования документов, презентационным оборудованием, средствами телефонной, факсимильной и электронной связи, пожарной и охранной сигнализации; автотранспортными средствами.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Специальное оборудование, аппаратура и приборы, строительные материалы должны отвечать требованиям стандартов качества, условиям технического соответствия, других нормативных документов и обеспечивать безопасность, надежность и надлежащее качество выполнения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 соответствующих видов.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Оборудование должно использоваться по назначению в соответствии с технической документацией, содержаться в исправном состоянии, подлежать систематической проверке.</w:t>
      </w:r>
    </w:p>
    <w:p w:rsidR="00A6021F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Для качественного выполнения 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 учреждению требуется постоянное обновление специальных технических средств, компьютерного парка, программного обеспечения, сетевых технологий.</w:t>
      </w:r>
    </w:p>
    <w:p w:rsidR="008F70EC" w:rsidRDefault="008F70EC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</w:p>
    <w:p w:rsidR="0036133B" w:rsidRPr="008F70EC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</w:pPr>
      <w:r w:rsidRPr="008F70EC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Глава 5. ТРЕБОВАНИЯ К ДОСТУПНОСТИ РЕЗУЛЬТАТА </w:t>
      </w:r>
      <w:r w:rsidR="006F16B0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>МУНИЦИПАЛЬНОЙ</w:t>
      </w:r>
      <w:r w:rsidRPr="008F70EC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 РАБОТЫ ДЛЯ ПОТРЕБИТЕЛЕЙ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Здание (помещение) учреждения должно располагаться с учетом территориальной (в том числе транспортной) доступности. Прилегающая к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входу территория должна быть благоустроена и озеленена, содержаться в порядке. В зимнее время подходы к зданию очищаются от снега и льда.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Здание (помещение) должно быть приспособлено для обслуживания инвалидов и оснащено соответствующим образом: иметь пандусы, специальные держатели, кресла для работы.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Помещения учреждения должны быть оборудованы лаконичными и понятными надписями и указателями о направлениях передвижения людей внутри здания.</w:t>
      </w:r>
    </w:p>
    <w:p w:rsidR="0036133B" w:rsidRPr="003A5339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Режим работы учреждения, в том числе в выходные, санитарные дни, а также изменение установленного расписания (работа в праздничные и предпраздничные дни) устанавливается учреждением </w:t>
      </w:r>
      <w:r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согласованию с</w:t>
      </w:r>
      <w:r w:rsidR="006F16B0"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администрацией Ипатовского городского округа</w:t>
      </w:r>
      <w:r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6021F" w:rsidRDefault="0006233D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28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Ежедневный режим работы структурных подразделений и персонала устанавливается учреждением самостоятельно. Время работы сотрудников устанавливается в соответствии с трудовым законодательством Российской Федерации и другими нормативными актами, регулирующими рабочее время.</w:t>
      </w:r>
    </w:p>
    <w:p w:rsidR="00A84D11" w:rsidRDefault="00A84D11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</w:p>
    <w:p w:rsidR="0036133B" w:rsidRPr="00A84D11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Глава 6. ТРЕБОВАНИЯ К КАДРОВОМУ ОБЕСПЕЧЕНИЮ ВЫПОЛНЕНИЯ </w:t>
      </w:r>
      <w:r w:rsidR="006F16B0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МУНИЦИПАЛЬНОЙ </w:t>
      </w:r>
      <w:r w:rsidRPr="00A84D11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>РАБОТЫ</w:t>
      </w:r>
    </w:p>
    <w:p w:rsidR="00A6021F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29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Учреждение должно располагать необходимым количеством специалистов, требуемым для выполнения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в полном объеме. Структура и штатное расписание учреждения устанавливаются с учетом объемов и сложности выполняемых </w:t>
      </w:r>
      <w:r w:rsidR="006F16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Для каждого работника должны быть утверждены должностные инструкции, устанавливающие его обязанности и права.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Работники учреждения должны иметь образование, квалификацию, профессиональную подготовку, знания и опыт, необходимый для выполнения возложенных на них обязанностей в соответствии с квалификационными характеристиками должностей работников культуры, искусства и кинематографии.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Основаниями для получения допуска к работе являются прохождение обязательных медицинских осмотров и инструктажей по технике безопасности и охране труда, пожарной и электробезопасности (с письменной отметкой каждого работника в соответствующих журналах). В дальнейшем работники учреждения должны проходить медицинский осмотр с периодичностью, определенной требованиями, предъявляемыми к данной должности.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0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В учреждении создаются условия для повышения квалификации работников учреждения. Работники должны проходить обучение на курсах повышения квалификации не реже одного раза в три года. В период между плановым повышением квалификации работники должны посещать специализированные семинары, тренинги.</w:t>
      </w:r>
    </w:p>
    <w:p w:rsidR="00A6021F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3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Учреждение обеспечивает работникам комфортные условия труда и предоставляет необходимые материалы и оборудование для осуществления ими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работы.</w:t>
      </w:r>
    </w:p>
    <w:p w:rsidR="00A84D11" w:rsidRDefault="00A84D11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</w:p>
    <w:p w:rsidR="0036133B" w:rsidRPr="00A84D11" w:rsidRDefault="0036133B" w:rsidP="00A602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Глава 7. ТРЕБОВАНИЯ К УРОВНЮ ИНФОРМАЦИОННОГО ОБЕСПЕЧЕНИЯ ПОТРЕБИТЕЛЕЙ </w:t>
      </w:r>
      <w:r w:rsidR="00AB2B93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>МУНИЦИПАЛЬНОЙ</w:t>
      </w:r>
      <w:r w:rsidRPr="00A84D11">
        <w:rPr>
          <w:rFonts w:ascii="Times New Roman" w:eastAsia="Times New Roman" w:hAnsi="Times New Roman" w:cs="Times New Roman"/>
          <w:b/>
          <w:color w:val="242424"/>
          <w:spacing w:val="2"/>
          <w:sz w:val="28"/>
          <w:szCs w:val="28"/>
          <w:lang w:eastAsia="ru-RU"/>
        </w:rPr>
        <w:t xml:space="preserve"> РАБОТЫ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Учреждение обязано своевременно обеспечивать потребителей необходимой и достоверной информацией о результатах выполняемых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 и обеспечить возможность их правильного выбора.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Информация о проводимых мероприятиях в рамках выполнения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в обязательном порядке должна содержать сведения: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наименование вышестоящего органа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местной администрации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наименование Учреждения, выполняющего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муниципальную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работу;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дате, времени начала премьерного показа создаваемого или созданного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концерта (концертной программы)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телефон для справок и консультаций.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Оповещение (анонс) потребителей о планируемых мероприятиях должно быть осуществлено не менее чем за 7 дней до начала мероприятия.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Оповещение потребителей об изменениях в режиме работы учреждения или в репертуаре должно быть осуществлено не менее чем за 1 день до начала мероприятия.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Информирование потребителей результата работ осуществляется: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через интернет-сайт учреждения;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посредством размещения информации на информационных стендах в здании (помещении) учреждения, на вывеске у входа в здание (помещение) учреждения;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через средства массовой информации (радио, телевидение, периодическая печать, информационные порталы сети Интернет);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посредством различных форм рекламы (афиши на рекламных стендах, баннеры, печатная рекламная продукция);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на основании письме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нного запроса, отправленного по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электронной почте;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6) по телефону;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7) при личном посещении учреждения.</w:t>
      </w:r>
    </w:p>
    <w:p w:rsidR="00A6021F" w:rsidRDefault="00B53884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На Интернет-сайте учреждения размещается следующая информация: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полное наименование учреждения, почтовый и электронный адреса;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местонахождение и маршрут проезда к зданию, где размещается учреждение;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режим работы учреждения (изменения в режиме работы учреждения);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фамилия, имя, отчество руководителя учреждения, его заместителей;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5) структура учреждения, с указанием названия структурных подразделений учреждений (с указанием фамилии, имени, отчества их руководителей);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6) контактные телефоны (номер справочного телефона, номера телефонов руководителя учреждения, его заместителей, руководителей структурных подразделений учреждения);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7) стандарт выполнения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8) перечень выполняемых учреждением </w:t>
      </w:r>
      <w:r w:rsidR="00AB2B9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работ, в том числе платных (с указанием стоимости работ);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9) о проводимых мероприятиях;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10) 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on-line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сервисы: доступ к электронному каталогу, видео-спектаклям (театральным постановкам), виртуальная справка;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11) досудебный (внесудебный) порядок обжалования решений и действий (бездействий) учреждения, а также должностных лиц учреждения.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На информационных стендах в здании (помещении) учреждения размещается следующая информация: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полное наименование учреждения, почтовый и электронный адреса;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режим работы учреждения;</w:t>
      </w:r>
    </w:p>
    <w:p w:rsidR="00A6021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фамилия, имя, отчество руководителя учреждения, его заместителей;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структура учреждения, с указанием названия структурных подразделений учреждений с указанием фамилии, имени, отчества их руководителей;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контактные телефоны (номер справочного телефона, номера телефонов руководителя учреждения, его заместителей, руководителей структурных подразделений учреждения);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6) стандарт выполнения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7) перечень выполняемых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работ, в том числе платных (с указанием стоимости работ);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8) о проводимых мероприятиях;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9) досудебный (внесудебный) порядок обжалования решений и действий (бездействий) учреждения, а также должностных лиц учреждения.</w:t>
      </w:r>
    </w:p>
    <w:p w:rsidR="0036133B" w:rsidRPr="00FB6CFF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38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Через средс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тва массовой информации (радио,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периодическая печать, информационные порталы сети Интернет) размещается информация о проводимых мероприятиях и др.</w:t>
      </w:r>
    </w:p>
    <w:p w:rsidR="00E76160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39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Посредством различных форм рекламы (афиши на рекламных стендах, баннеры, печатная рекламная продукция (буклеты, путеводители и т.д.)) до потребителя доводится следующая информация: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об учреждении, его фондах, ресурсах;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об услугах и работах учреждения;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контактная информация;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режим работы учреждения;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о проводимых мероприятиях.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0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На основании письменного или электронного обращения предоставляется информация: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1) об учреждении, его фондах, ресурсах;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об услугах и работах учреждения;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контактная информация;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о режиме работы учреждения;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о проводимых мероприятиях.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Ответ на обращение направляется почтой в адрес заявителя в срок, не превышающий 30 дней с момента поступления письменного обращения.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Электронные обращения принимаются по адресам, указанным на сайтах учреждения. Ответ на электронное обращение дается ответственным лицом в форме письменного текста в электронном виде в течение 10 рабочих дней.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Информирование о порядке </w:t>
      </w:r>
      <w:r w:rsidR="007F665A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выполнения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 по телефону осуществляется в соответствии с графиком работы учреждения двумя способами: посредством справочного телефона и непосредственно должностными лицами, оказывающими работу. Время ожидания консультации по телефону не превышает 5 минут. Ответ на телефонный звонок должен содержать информацию о наименовании учреждения, фамилии, имени, отчестве и должности работника, принявшего телефонный звонок.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Информацию о порядке выполнения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 можно получить у дежурного консультанта при ее непосредственном посещении. Должностное лицо, ответственное за данное информирование, и другие специалисты, непосредственно взаимодействующие с посетителями учреждения, имеют 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бейджи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 указанием фамилии, имени и отчества. Время ожидания заявителем получения информации не должно превышать 15 минут с момента обращения.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 ответах на телефонные звонки и устные обращения, должностные лица учреждения должны в вежливой и доступной форме дать исчерпывающие ответы на все возникающие у заявителя вопросы, связанные с выполнением работы. Во время разговора должностное лицо должно про</w:t>
      </w:r>
      <w:r w:rsidR="00E7616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износить слова четко, избегать «параллельных разговоров»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 окружающими и не прерывать разговор по причине поступления звонка на другой аппарат. Разговор не должен продолжаться более 10 минут.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Выполнение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муниципальной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 в отношении отдельных категорий граждан (престарелых граждан, инвалидов и иных категорий граждан) должно соответствовать нормам, предусмотренным Российским законодательством в отношении указанных категорий граждан.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A84D11" w:rsidRDefault="0036133B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Раздел 3. ОСУЩЕСТВЛЕНИЕ КОНТРОЛЯ ЗА СОБЛЮДЕНИЕМ СТАНДАРТА КАЧЕСТВА ВЫПОЛНЕНИЯ </w:t>
      </w:r>
    </w:p>
    <w:p w:rsidR="0036133B" w:rsidRPr="00A84D11" w:rsidRDefault="0039287B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МУНИЦИПАЛЬ</w:t>
      </w:r>
      <w:r w:rsidR="0036133B"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ННОЙ РАБОТЫ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Контроль за соблюдением положений настоящего стандарта и иных нормативных правовых актов, устанавливающих требования к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выполнению</w:t>
      </w:r>
      <w:r w:rsidR="003928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осуществляется посредством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проведения процедур внутреннего и внешнего контроля (далее - контрольные мероприятия).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Осуществление контроля обеспечивается путем проведения проверок деятельности учреждения, выполняющего 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муниципальную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работу.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Все проведенные проверки подлежат обязательному учету в специальных журналах проведения проверок.</w:t>
      </w:r>
    </w:p>
    <w:p w:rsidR="00E76160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48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Учреждение, выполняющее 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муниципальную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работу, должно иметь документально оформленную внутреннюю (собственную) систему контроля за исполнением </w:t>
      </w:r>
      <w:proofErr w:type="gram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требований стандарта качества выполнения работ</w:t>
      </w:r>
      <w:proofErr w:type="gram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Эта система должна охватывать этапы планирования, период работы с потребителем 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оформления результатов контроля, выработки и реализации мероприятий по устранению выявленных недостатков. Данная система должна предусматривать проведение таких видов контроля как: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текущий контроль, осуществляемый в процессе выполнения </w:t>
      </w:r>
      <w:r w:rsidR="003928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и направленный на соблюдение и и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сполнение лицами, выполняющими муниципальную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работу, положений настоящего стандарта и иных нормативных правовых актов, устанавливающих требования к выполнению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а также за принятием ими решений;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оперативный контроль, проводимый в результате получения сообщений от органов государственной власти, органов местного самоуправления, правоохранительных органов о предполагаемых или выявленных нарушениях федерального или областного законодательства в соот</w:t>
      </w:r>
      <w:r w:rsidR="003928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ветствующей сфере деятельности 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учреждений </w:t>
      </w:r>
      <w:r w:rsidR="003928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Ипатовского городского округа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; в результате обращений граждан с жалобой на нарушение требований настоящего стандарта и иных нормативных правовых актов, устанавливающих требования к выполнению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принятые ими решения.</w:t>
      </w:r>
      <w:proofErr w:type="gramEnd"/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учреждении могут быть предусмотрены и другие виды контроля за исполнением требований стандарта качества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работ.</w:t>
      </w:r>
    </w:p>
    <w:p w:rsidR="0036133B" w:rsidRPr="00FB6CFF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49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В целях улучшения качества </w:t>
      </w:r>
      <w:r w:rsidR="009C77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учреждение должно не реже одного раза в полугодие проводить социологические опросы (анкетирование) потребителей результатов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муниципальных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 для изучения удовлетворенности качеством выполненных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муниципальных </w:t>
      </w:r>
      <w:r w:rsidR="007F665A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0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Внутренний контроль осуществляется руководителем учреждения, его заместителями и </w:t>
      </w:r>
      <w:r w:rsidR="00865B63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руководителями структурных подразделений,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иными уполномоченными на осуществление контроля лицами (далее - должностные лица, осуществляющие контроль).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Перечень должностных лиц, осуществляющих контроль, а также периодичность осуществления такого контроля устанавливается правовым актом учреждения.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Внешний контроль осуществляется </w:t>
      </w:r>
      <w:r w:rsidR="004A6645"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Отделом культуры и молодежной политики</w:t>
      </w:r>
      <w:r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соответствии с утвержденным им порядком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осуществления </w:t>
      </w: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контроля за</w:t>
      </w:r>
      <w:proofErr w:type="gram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деятельностью подведомственных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учреждений Ипатовского городского округа</w:t>
      </w:r>
      <w:r w:rsidR="007F66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Ставропольского края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 w:rsidR="004A6645"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 культуры</w:t>
      </w:r>
      <w:r w:rsidR="003A533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молодежной политики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осуществляет внешний контроль в следующих формах: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текущий контроль, осуществляемый в процессе выполнения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и направленный на соблюдение и исполнение лицами, выполняющими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муниципальную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работу, положений настоящего стандарта и иных нормативных правовых актов, устанавливающих требования к выполнению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а также принятием ими решений;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последующий контроль, осуществляемый путем проведения проверок отчетности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учреждений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Ипатовского городского округа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 плановых проверок осуществляемой ими деятельности, который включает в себя, в том числе оценку результатов, состава, качества выполнения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муниципальными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учреждениями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Ипатовского городского округа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муниципальных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 w:rsidR="003A5339"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 культуры и молодежной политики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зависимости от формы контроля проводит выездные и документальные проверки.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В зависимости от основания проведения контроля </w:t>
      </w:r>
      <w:r w:rsidR="003A5339"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Отделом культуры и молодежной политики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проводит плановые и внеплановые проверки.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Плановые проверки проводятся в соответствии с ежегодно утверждаемым </w:t>
      </w:r>
      <w:r w:rsidR="004A6645"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Отделом культуры</w:t>
      </w:r>
      <w:r w:rsid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</w:t>
      </w:r>
      <w:r w:rsidR="003A5339"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молодежной политики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планом проведения контрольных мероприятий. В ходе плановой проверки проверяется соблюдение порядка и условий предоставления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муниципальнойработы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установленных положениями настоящего стандарта и иных нормативных правовых актов, устанавливающих требования к выполнению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а также оценивается достижение показателей качества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Внеплановые проверки проводятся по результатам рассмотрений обращений (жалоб) потребителей услуг, требований контролирующих, правоохранительных органов на несоблюдение и неисполнение лицами, выполняющими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муниципальную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работу, положений настоящего стандарта и иных нормативных правовых актов, устанавливающих требования к выполнению </w:t>
      </w:r>
      <w:r w:rsidR="004A66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а также на принятые ими решения, поступивших в</w:t>
      </w:r>
      <w:r w:rsidR="003A533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Отдел культуры и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3A5339" w:rsidRPr="003A53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молодежной политики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а также в целях проверки устранения нарушений, выявленных в ходе проведенной</w:t>
      </w:r>
      <w:proofErr w:type="gram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проверки.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По результатам проведения контрольных мероприятий готовится акт проверки учреждения,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выполнения </w:t>
      </w:r>
      <w:r w:rsidR="008D14F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обращении, а также выводы и предложения по устранению выявленных при проверке нарушений. К виновным лицам должны быть применены меры ответственности.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36133B" w:rsidRPr="00A84D11" w:rsidRDefault="0036133B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Раздел 4. УЧЕТ МНЕНИЯ ПОТРЕБИТЕЛЕЙ РЕЗУЛЬТАТОВ </w:t>
      </w:r>
      <w:r w:rsidR="004A6645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МУНИЦИПАЛЬНОЙ</w:t>
      </w: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РАБОТЫ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Мнения потребителей результата </w:t>
      </w:r>
      <w:r w:rsidR="003928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</w:t>
      </w:r>
      <w:r w:rsidR="0039287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об</w:t>
      </w:r>
      <w:r w:rsidR="003928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уровне качества и доступности </w:t>
      </w:r>
      <w:r w:rsidR="0039287B" w:rsidRPr="003928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определяются:</w:t>
      </w:r>
    </w:p>
    <w:p w:rsidR="00E7616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 результатам проведения мониторинга качества выполнения </w:t>
      </w:r>
      <w:r w:rsidR="0039287B" w:rsidRPr="003928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работы, в ходе которого проводится опрос, интервьюирование, анкетирование потребителей результата </w:t>
      </w:r>
      <w:r w:rsidR="00AA18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и анализ собранной информации;</w:t>
      </w:r>
    </w:p>
    <w:p w:rsidR="0036133B" w:rsidRPr="00FB6CFF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 результатам рассмотрения письменных предложений, заявлений или жалоб потребителей результата </w:t>
      </w:r>
      <w:r w:rsidR="00B17A9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работы.</w:t>
      </w:r>
    </w:p>
    <w:p w:rsidR="0036133B" w:rsidRPr="00FB6CFF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58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Мнения потребителей результата </w:t>
      </w:r>
      <w:r w:rsidR="00AA18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изучаются, анализируются и используются при проведении оценки доступности и качества </w:t>
      </w:r>
      <w:r w:rsidR="008D14F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работы.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A84D11" w:rsidRDefault="0036133B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Раздел 5. ПОКАЗАТЕЛИ КАЧЕСТВА </w:t>
      </w:r>
    </w:p>
    <w:p w:rsidR="0036133B" w:rsidRPr="00A84D11" w:rsidRDefault="0036133B" w:rsidP="00A84D1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РЕЗУЛЬТАТА ВЫПОЛНЕНИЯ </w:t>
      </w:r>
      <w:r w:rsidR="00AA18EC" w:rsidRPr="00AA18EC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МУНИЦИПАЛЬНОЙ</w:t>
      </w:r>
      <w:r w:rsidRPr="00A84D11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РАБОТЫ</w:t>
      </w:r>
    </w:p>
    <w:p w:rsidR="00A84D11" w:rsidRDefault="00A84D11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766A0" w:rsidRDefault="0006233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59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Показателем качества результата выполнения </w:t>
      </w:r>
      <w:r w:rsidR="00AA18EC" w:rsidRPr="00AA18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работы являются:</w:t>
      </w:r>
    </w:p>
    <w:p w:rsidR="00D766A0" w:rsidRDefault="0036133B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1) средняя 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полняемость зрительного зала на стационаре высчитывается по формуле: (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Zr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/ S) / М x 100, где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 - количество мест в зрительном зале;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Zr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зрителей;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S - количество 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концертов</w:t>
      </w:r>
      <w:r w:rsidR="001E463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(концертных программ)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766A0" w:rsidRDefault="004F521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темп роста количества зрителей на 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концерте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</w:t>
      </w:r>
      <w:r w:rsidR="001E463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концертных пр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="001E463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="0006233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рамм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(по сравнению с предыдущим годом) высчитывается по формуле: (К</w:t>
      </w:r>
      <w:proofErr w:type="gram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З(</w:t>
      </w:r>
      <w:proofErr w:type="spellStart"/>
      <w:proofErr w:type="gram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отч</w:t>
      </w:r>
      <w:proofErr w:type="spell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 / КЗ(</w:t>
      </w:r>
      <w:proofErr w:type="spell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предш</w:t>
      </w:r>
      <w:proofErr w:type="spell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.)) x 100 - 100, где: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КЗ(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отч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 - количество зрителей в отчетном году;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КЗ (</w:t>
      </w:r>
      <w:proofErr w:type="spell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предш</w:t>
      </w:r>
      <w:proofErr w:type="spell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 - количество зрителей в предшествующем</w:t>
      </w:r>
      <w:bookmarkStart w:id="0" w:name="_GoBack"/>
      <w:bookmarkEnd w:id="0"/>
      <w:r w:rsidR="001E463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отчетному году;</w:t>
      </w:r>
      <w:proofErr w:type="gramEnd"/>
    </w:p>
    <w:p w:rsidR="00D766A0" w:rsidRDefault="004F521D" w:rsidP="00FB6C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доля потребителей, удовлетворенных качеством </w:t>
      </w:r>
      <w:r w:rsidR="001E463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 работы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от числа опрошенных высчитывается по формуле:</w:t>
      </w:r>
      <w:proofErr w:type="gram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М(</w:t>
      </w:r>
      <w:proofErr w:type="gram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удов.) / М(</w:t>
      </w:r>
      <w:proofErr w:type="spell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опрош</w:t>
      </w:r>
      <w:proofErr w:type="spell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 x 100, где:</w:t>
      </w:r>
    </w:p>
    <w:p w:rsidR="00D766A0" w:rsidRDefault="0036133B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М(</w:t>
      </w:r>
      <w:proofErr w:type="gramEnd"/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удов.) - количество опрошенных, удовлетворенных качеством </w:t>
      </w:r>
      <w:r w:rsidR="001E463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выполненной</w:t>
      </w:r>
      <w:r w:rsidR="00E11EB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</w:t>
      </w:r>
      <w:r w:rsidR="001E463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766A0" w:rsidRDefault="00A17F7E" w:rsidP="00D766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0.7pt;margin-top:52.95pt;width:153pt;height:0;z-index:251658240" o:connectortype="straight"/>
        </w:pict>
      </w:r>
      <w:proofErr w:type="gramStart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М(</w:t>
      </w:r>
      <w:proofErr w:type="spellStart"/>
      <w:proofErr w:type="gram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опрош</w:t>
      </w:r>
      <w:proofErr w:type="spellEnd"/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.) - общее количество опрошенных потребителей </w:t>
      </w:r>
      <w:r w:rsidR="001E463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муниципальной </w:t>
      </w:r>
      <w:r w:rsidR="00E11EB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</w:t>
      </w:r>
      <w:r w:rsidR="001E463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="0036133B" w:rsidRPr="00FB6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sectPr w:rsidR="00D766A0" w:rsidSect="00571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731D"/>
    <w:multiLevelType w:val="multilevel"/>
    <w:tmpl w:val="D8AA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11AFE"/>
    <w:multiLevelType w:val="multilevel"/>
    <w:tmpl w:val="9484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205D5B"/>
    <w:multiLevelType w:val="multilevel"/>
    <w:tmpl w:val="4FC6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5C1131"/>
    <w:multiLevelType w:val="multilevel"/>
    <w:tmpl w:val="6E5A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076D4A"/>
    <w:multiLevelType w:val="multilevel"/>
    <w:tmpl w:val="1BCA9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AB52DF"/>
    <w:multiLevelType w:val="multilevel"/>
    <w:tmpl w:val="FDC6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E6DD5"/>
    <w:rsid w:val="00005F0F"/>
    <w:rsid w:val="00024492"/>
    <w:rsid w:val="0002675D"/>
    <w:rsid w:val="0006233D"/>
    <w:rsid w:val="00094108"/>
    <w:rsid w:val="000B5B61"/>
    <w:rsid w:val="000C13CC"/>
    <w:rsid w:val="00116360"/>
    <w:rsid w:val="00116DFB"/>
    <w:rsid w:val="001434EE"/>
    <w:rsid w:val="00152AAA"/>
    <w:rsid w:val="001C3B24"/>
    <w:rsid w:val="001D6386"/>
    <w:rsid w:val="001E463E"/>
    <w:rsid w:val="002055DC"/>
    <w:rsid w:val="00271A46"/>
    <w:rsid w:val="002A5515"/>
    <w:rsid w:val="002F0B56"/>
    <w:rsid w:val="00342E58"/>
    <w:rsid w:val="0036133B"/>
    <w:rsid w:val="0039287B"/>
    <w:rsid w:val="003A5339"/>
    <w:rsid w:val="003F0F8F"/>
    <w:rsid w:val="003F2251"/>
    <w:rsid w:val="00407259"/>
    <w:rsid w:val="00417078"/>
    <w:rsid w:val="0043294D"/>
    <w:rsid w:val="004842F8"/>
    <w:rsid w:val="004A6645"/>
    <w:rsid w:val="004E37DB"/>
    <w:rsid w:val="004E4A7C"/>
    <w:rsid w:val="004E6DD5"/>
    <w:rsid w:val="004F32D0"/>
    <w:rsid w:val="004F521D"/>
    <w:rsid w:val="005209F0"/>
    <w:rsid w:val="00527159"/>
    <w:rsid w:val="00571CFC"/>
    <w:rsid w:val="005F53EB"/>
    <w:rsid w:val="00655660"/>
    <w:rsid w:val="006F16B0"/>
    <w:rsid w:val="006F67FA"/>
    <w:rsid w:val="00777C2F"/>
    <w:rsid w:val="007A10E4"/>
    <w:rsid w:val="007A1D5F"/>
    <w:rsid w:val="007A73C5"/>
    <w:rsid w:val="007E0001"/>
    <w:rsid w:val="007E6217"/>
    <w:rsid w:val="007F665A"/>
    <w:rsid w:val="00827A89"/>
    <w:rsid w:val="00862481"/>
    <w:rsid w:val="00865B63"/>
    <w:rsid w:val="008D14F3"/>
    <w:rsid w:val="008F70EC"/>
    <w:rsid w:val="008F733E"/>
    <w:rsid w:val="0090637A"/>
    <w:rsid w:val="00947D05"/>
    <w:rsid w:val="009A5AEA"/>
    <w:rsid w:val="009B7EA8"/>
    <w:rsid w:val="009C7792"/>
    <w:rsid w:val="00A126FD"/>
    <w:rsid w:val="00A17F7E"/>
    <w:rsid w:val="00A2000B"/>
    <w:rsid w:val="00A6021F"/>
    <w:rsid w:val="00A84D11"/>
    <w:rsid w:val="00AA18EC"/>
    <w:rsid w:val="00AB2B93"/>
    <w:rsid w:val="00AE3B8C"/>
    <w:rsid w:val="00AF33DA"/>
    <w:rsid w:val="00B06294"/>
    <w:rsid w:val="00B17A96"/>
    <w:rsid w:val="00B53884"/>
    <w:rsid w:val="00B71214"/>
    <w:rsid w:val="00C534B6"/>
    <w:rsid w:val="00CF02FF"/>
    <w:rsid w:val="00CF0358"/>
    <w:rsid w:val="00CF061E"/>
    <w:rsid w:val="00D766A0"/>
    <w:rsid w:val="00E00C84"/>
    <w:rsid w:val="00E11EB7"/>
    <w:rsid w:val="00E1351E"/>
    <w:rsid w:val="00E17362"/>
    <w:rsid w:val="00E76160"/>
    <w:rsid w:val="00EC15E3"/>
    <w:rsid w:val="00F025D0"/>
    <w:rsid w:val="00F55974"/>
    <w:rsid w:val="00FA7222"/>
    <w:rsid w:val="00FB2CC7"/>
    <w:rsid w:val="00FB6CFF"/>
    <w:rsid w:val="00FE1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FC"/>
  </w:style>
  <w:style w:type="paragraph" w:styleId="1">
    <w:name w:val="heading 1"/>
    <w:basedOn w:val="a"/>
    <w:link w:val="10"/>
    <w:uiPriority w:val="9"/>
    <w:qFormat/>
    <w:rsid w:val="003613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613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61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613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3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13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13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13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6133B"/>
  </w:style>
  <w:style w:type="paragraph" w:customStyle="1" w:styleId="headertext">
    <w:name w:val="headertext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133B"/>
  </w:style>
  <w:style w:type="character" w:styleId="a3">
    <w:name w:val="Hyperlink"/>
    <w:basedOn w:val="a0"/>
    <w:uiPriority w:val="99"/>
    <w:unhideWhenUsed/>
    <w:rsid w:val="003613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133B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6133B"/>
    <w:rPr>
      <w:b/>
      <w:bCs/>
    </w:rPr>
  </w:style>
  <w:style w:type="paragraph" w:customStyle="1" w:styleId="copyright">
    <w:name w:val="copyright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36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bile-apptx">
    <w:name w:val="mobile-app_tx"/>
    <w:basedOn w:val="a0"/>
    <w:rsid w:val="0036133B"/>
  </w:style>
  <w:style w:type="paragraph" w:styleId="a7">
    <w:name w:val="Balloon Text"/>
    <w:basedOn w:val="a"/>
    <w:link w:val="a8"/>
    <w:uiPriority w:val="99"/>
    <w:semiHidden/>
    <w:unhideWhenUsed/>
    <w:rsid w:val="0036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133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434EE"/>
    <w:pPr>
      <w:ind w:left="720"/>
      <w:contextualSpacing/>
    </w:pPr>
  </w:style>
  <w:style w:type="character" w:customStyle="1" w:styleId="TextNPA">
    <w:name w:val="Text NPA"/>
    <w:rsid w:val="00024492"/>
    <w:rPr>
      <w:rFonts w:ascii="Courier New" w:hAnsi="Courier New" w:cs="Times New Roman"/>
    </w:rPr>
  </w:style>
  <w:style w:type="paragraph" w:styleId="aa">
    <w:name w:val="No Spacing"/>
    <w:uiPriority w:val="1"/>
    <w:qFormat/>
    <w:rsid w:val="00024492"/>
    <w:pPr>
      <w:spacing w:after="0" w:line="240" w:lineRule="auto"/>
    </w:pPr>
  </w:style>
  <w:style w:type="paragraph" w:styleId="ab">
    <w:name w:val="header"/>
    <w:basedOn w:val="a"/>
    <w:link w:val="ac"/>
    <w:uiPriority w:val="99"/>
    <w:rsid w:val="000C13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0C13CC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5465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2926">
              <w:marLeft w:val="0"/>
              <w:marRight w:val="0"/>
              <w:marTop w:val="0"/>
              <w:marBottom w:val="6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02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3588">
                      <w:marLeft w:val="0"/>
                      <w:marRight w:val="0"/>
                      <w:marTop w:val="960"/>
                      <w:marBottom w:val="450"/>
                      <w:divBdr>
                        <w:top w:val="single" w:sz="6" w:space="8" w:color="CDCDCD"/>
                        <w:left w:val="single" w:sz="6" w:space="0" w:color="CDCDCD"/>
                        <w:bottom w:val="single" w:sz="6" w:space="30" w:color="CDCDCD"/>
                        <w:right w:val="single" w:sz="6" w:space="0" w:color="CDCDCD"/>
                      </w:divBdr>
                      <w:divsChild>
                        <w:div w:id="445464599">
                          <w:marLeft w:val="0"/>
                          <w:marRight w:val="0"/>
                          <w:marTop w:val="0"/>
                          <w:marBottom w:val="10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8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4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59512">
              <w:marLeft w:val="0"/>
              <w:marRight w:val="0"/>
              <w:marTop w:val="0"/>
              <w:marBottom w:val="22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7554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4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6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50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4370</Words>
  <Characters>24911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ЧР</Company>
  <LinksUpToDate>false</LinksUpToDate>
  <CharactersWithSpaces>29223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Ташаева</dc:creator>
  <cp:lastModifiedBy>user</cp:lastModifiedBy>
  <cp:revision>43</cp:revision>
  <cp:lastPrinted>2018-01-12T11:56:00Z</cp:lastPrinted>
  <dcterms:created xsi:type="dcterms:W3CDTF">2017-12-12T09:56:00Z</dcterms:created>
  <dcterms:modified xsi:type="dcterms:W3CDTF">2018-01-12T11:57:00Z</dcterms:modified>
</cp:coreProperties>
</file>